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2E" w:rsidRPr="0012282E" w:rsidRDefault="0012282E" w:rsidP="0012282E">
      <w:pPr>
        <w:jc w:val="right"/>
        <w:rPr>
          <w:rFonts w:cs="Arial"/>
          <w:sz w:val="28"/>
          <w:szCs w:val="28"/>
        </w:rPr>
      </w:pPr>
      <w:r w:rsidRPr="0012282E">
        <w:rPr>
          <w:rFonts w:cs="Arial"/>
          <w:sz w:val="28"/>
          <w:szCs w:val="28"/>
        </w:rPr>
        <w:t>KT-ANLAGE</w:t>
      </w:r>
      <w:r>
        <w:rPr>
          <w:rFonts w:cs="Arial"/>
          <w:sz w:val="28"/>
          <w:szCs w:val="28"/>
        </w:rPr>
        <w:t xml:space="preserve"> </w:t>
      </w:r>
      <w:r w:rsidRPr="0012282E">
        <w:rPr>
          <w:rFonts w:cs="Arial"/>
          <w:sz w:val="24"/>
          <w:szCs w:val="24"/>
        </w:rPr>
        <w:t>02.07.2014 zu</w:t>
      </w:r>
      <w:r w:rsidRPr="0012282E">
        <w:rPr>
          <w:rFonts w:cs="Arial"/>
          <w:sz w:val="28"/>
          <w:szCs w:val="28"/>
        </w:rPr>
        <w:t xml:space="preserve"> TOP 12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  <w:sz w:val="36"/>
          <w:szCs w:val="36"/>
        </w:rPr>
      </w:pPr>
    </w:p>
    <w:p w:rsidR="0012282E" w:rsidRPr="0012282E" w:rsidRDefault="0012282E" w:rsidP="0012282E">
      <w:pPr>
        <w:rPr>
          <w:rFonts w:cs="Arial"/>
          <w:sz w:val="36"/>
          <w:szCs w:val="36"/>
        </w:rPr>
      </w:pPr>
    </w:p>
    <w:p w:rsidR="0012282E" w:rsidRPr="0012282E" w:rsidRDefault="0012282E" w:rsidP="0012282E">
      <w:pPr>
        <w:rPr>
          <w:rFonts w:cs="Arial"/>
          <w:sz w:val="36"/>
          <w:szCs w:val="36"/>
        </w:rPr>
      </w:pPr>
      <w:r w:rsidRPr="0012282E">
        <w:rPr>
          <w:rFonts w:cs="Arial"/>
          <w:sz w:val="36"/>
          <w:szCs w:val="36"/>
        </w:rPr>
        <w:t xml:space="preserve">Protokollauszug vom 21.05.2014 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  <w:bookmarkStart w:id="0" w:name="_GoBack"/>
      <w:bookmarkEnd w:id="0"/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  <w:b/>
        </w:rPr>
      </w:pPr>
      <w:r w:rsidRPr="0012282E">
        <w:rPr>
          <w:rFonts w:cs="Arial"/>
          <w:b/>
        </w:rPr>
        <w:t>Geänderter Beschlussvorschlag zur Vorlage 113/2013</w:t>
      </w:r>
    </w:p>
    <w:p w:rsidR="0012282E" w:rsidRPr="0012282E" w:rsidRDefault="0012282E" w:rsidP="0012282E">
      <w:pPr>
        <w:rPr>
          <w:rFonts w:cs="Arial"/>
          <w:b/>
        </w:rPr>
      </w:pPr>
      <w:r w:rsidRPr="0012282E">
        <w:rPr>
          <w:rFonts w:cs="Arial"/>
          <w:b/>
        </w:rPr>
        <w:t>(Umstellung zur Unterhaltsreinigung von Eigen- auf Fremdreinigung)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  <w:r>
        <w:rPr>
          <w:rFonts w:cs="Arial"/>
        </w:rPr>
        <w:t>„</w:t>
      </w:r>
      <w:r>
        <w:rPr>
          <w:rFonts w:cs="Arial"/>
        </w:rPr>
        <w:t xml:space="preserve">Die Umstellung der Unterhaltsreinigung von Eigen- auf Fremdreinigung wird fortgesetzt, sofern die Umstellung sozialverträglich erfolgt und die Fremdreinigung kostengünstiger ist. 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  <w:r>
        <w:rPr>
          <w:rFonts w:cs="Arial"/>
        </w:rPr>
        <w:t>In die Ausschreibung für die Vergabe der Unterhaltsreinigung sind die Reglementierungen als Voraussetzungen für die Vergabe an den/die Auftragnehmer aufzunehmen, die in der KT/KT-Vorlage auf Seite 3 und im 1. Abschnitt auf Seite 4 einzeln aufgeführt sind. Eine Qualitätskontrolle ist in der Ausschreibung festzuschreiben.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  <w:r>
        <w:rPr>
          <w:rFonts w:cs="Arial"/>
        </w:rPr>
        <w:t>Die Verwaltung wird gebeten und aufgefordert, ein geeignetes Instrument vorzulegen, mit dem nach der Vergabe der Reinigungsleistungen eine effektive Kontrolle zur Einhaltung der Vergabe-Voraussetzungen und Reglementierungen ermöglicht wird. Über die Ergebnisse dieser Kontrollen ist im Kreisausschuss mindestens einmal jährlich zu berichten.</w:t>
      </w:r>
    </w:p>
    <w:p w:rsidR="0012282E" w:rsidRDefault="0012282E" w:rsidP="0012282E">
      <w:pPr>
        <w:rPr>
          <w:rFonts w:cs="Arial"/>
        </w:rPr>
      </w:pPr>
    </w:p>
    <w:p w:rsidR="0012282E" w:rsidRDefault="0012282E" w:rsidP="0012282E">
      <w:pPr>
        <w:rPr>
          <w:rFonts w:cs="Arial"/>
        </w:rPr>
      </w:pPr>
      <w:r>
        <w:rPr>
          <w:rFonts w:cs="Arial"/>
        </w:rPr>
        <w:t>Nach Zustimmung zu der ergänzten Beschlussvorlage durch den Kreistag in seiner Sitzung am 02.07.2014 findet der Beschluss auch uneingeschränkte Anwendung auf die Reinigungs-Objekte, bei denen Fremdreinigung stattfindet.</w:t>
      </w:r>
      <w:r>
        <w:rPr>
          <w:rFonts w:cs="Arial"/>
        </w:rPr>
        <w:t>“</w:t>
      </w:r>
    </w:p>
    <w:p w:rsidR="00521C3D" w:rsidRPr="00AE6784" w:rsidRDefault="00521C3D" w:rsidP="00A31996">
      <w:pPr>
        <w:rPr>
          <w:rFonts w:cs="Arial"/>
        </w:rPr>
      </w:pPr>
    </w:p>
    <w:sectPr w:rsidR="00521C3D" w:rsidRPr="00AE67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2E"/>
    <w:rsid w:val="0012282E"/>
    <w:rsid w:val="00521C3D"/>
    <w:rsid w:val="009702FE"/>
    <w:rsid w:val="00A31996"/>
    <w:rsid w:val="00A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82E"/>
    <w:pPr>
      <w:tabs>
        <w:tab w:val="left" w:pos="425"/>
        <w:tab w:val="left" w:pos="7371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82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82E"/>
    <w:pPr>
      <w:tabs>
        <w:tab w:val="left" w:pos="425"/>
        <w:tab w:val="left" w:pos="7371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282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F86C2877.dotm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Peine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Senatore</dc:creator>
  <cp:lastModifiedBy>Senatore</cp:lastModifiedBy>
  <cp:revision>1</cp:revision>
  <cp:lastPrinted>2014-06-19T14:23:00Z</cp:lastPrinted>
  <dcterms:created xsi:type="dcterms:W3CDTF">2014-06-19T14:08:00Z</dcterms:created>
  <dcterms:modified xsi:type="dcterms:W3CDTF">2014-06-19T15:15:00Z</dcterms:modified>
</cp:coreProperties>
</file>